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B6" w:rsidRPr="00193800" w:rsidRDefault="000B16AF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6028B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2926152</wp:posOffset>
            </wp:positionH>
            <wp:positionV relativeFrom="paragraph">
              <wp:posOffset>-333375</wp:posOffset>
            </wp:positionV>
            <wp:extent cx="1268730" cy="1276350"/>
            <wp:effectExtent l="0" t="0" r="0" b="0"/>
            <wp:wrapNone/>
            <wp:docPr id="1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1F5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804670" cy="1066800"/>
                <wp:effectExtent l="0" t="0" r="508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B6" w:rsidRPr="006028B6" w:rsidRDefault="006028B6" w:rsidP="006028B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6028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6028B6" w:rsidRPr="006028B6" w:rsidRDefault="006028B6" w:rsidP="006028B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AE"/>
                              </w:rPr>
                            </w:pPr>
                            <w:r w:rsidRPr="006028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6028B6" w:rsidRPr="006028B6" w:rsidRDefault="006028B6" w:rsidP="006028B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6028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6028B6" w:rsidRPr="006028B6" w:rsidRDefault="006028B6" w:rsidP="006028B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6028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6028B6" w:rsidRPr="006028B6" w:rsidRDefault="006028B6" w:rsidP="006028B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</w:p>
                          <w:p w:rsidR="006028B6" w:rsidRPr="006028B6" w:rsidRDefault="006028B6" w:rsidP="006028B6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5pt;margin-top:-3pt;width:142.1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" stroked="f">
                <v:textbox>
                  <w:txbxContent>
                    <w:p w:rsidR="006028B6" w:rsidRPr="006028B6" w:rsidRDefault="006028B6" w:rsidP="006028B6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6028B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6028B6" w:rsidRPr="006028B6" w:rsidRDefault="006028B6" w:rsidP="006028B6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AE"/>
                        </w:rPr>
                      </w:pPr>
                      <w:r w:rsidRPr="006028B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6028B6" w:rsidRPr="006028B6" w:rsidRDefault="006028B6" w:rsidP="006028B6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6028B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6028B6" w:rsidRPr="006028B6" w:rsidRDefault="006028B6" w:rsidP="006028B6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6028B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تحت رقم ( 50 )</w:t>
                      </w:r>
                    </w:p>
                    <w:p w:rsidR="006028B6" w:rsidRPr="006028B6" w:rsidRDefault="006028B6" w:rsidP="006028B6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</w:p>
                    <w:p w:rsidR="006028B6" w:rsidRPr="006028B6" w:rsidRDefault="006028B6" w:rsidP="006028B6">
                      <w:pPr>
                        <w:jc w:val="right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8B6" w:rsidRPr="00193800">
        <w:rPr>
          <w:rFonts w:asciiTheme="majorBidi" w:hAnsiTheme="majorBidi" w:cstheme="majorBidi"/>
          <w:b/>
          <w:bCs/>
          <w:sz w:val="20"/>
          <w:szCs w:val="20"/>
        </w:rPr>
        <w:t>UNITED ARAB EMIRATES</w:t>
      </w:r>
    </w:p>
    <w:p w:rsidR="006028B6" w:rsidRPr="00193800" w:rsidRDefault="006028B6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93800">
        <w:rPr>
          <w:rFonts w:asciiTheme="majorBidi" w:hAnsiTheme="majorBidi" w:cstheme="majorBidi"/>
          <w:b/>
          <w:bCs/>
          <w:sz w:val="20"/>
          <w:szCs w:val="20"/>
        </w:rPr>
        <w:t>ROSARY SCHOOL / HALWAN</w:t>
      </w:r>
    </w:p>
    <w:p w:rsidR="006028B6" w:rsidRPr="00F03C04" w:rsidRDefault="006028B6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F03C04">
        <w:rPr>
          <w:rFonts w:asciiTheme="majorBidi" w:hAnsiTheme="majorBidi" w:cstheme="majorBidi"/>
          <w:b/>
          <w:bCs/>
          <w:sz w:val="20"/>
          <w:szCs w:val="20"/>
        </w:rPr>
        <w:t>Licensed from the Ministry of Education</w:t>
      </w:r>
    </w:p>
    <w:p w:rsidR="006028B6" w:rsidRPr="00193800" w:rsidRDefault="00BA41F5" w:rsidP="006028B6">
      <w:pPr>
        <w:spacing w:before="40" w:after="0" w:line="36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200025</wp:posOffset>
                </wp:positionV>
                <wp:extent cx="5306695" cy="309880"/>
                <wp:effectExtent l="0" t="0" r="825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B6" w:rsidRPr="00D64F69" w:rsidRDefault="006028B6" w:rsidP="006028B6">
                            <w:pPr>
                              <w:pStyle w:val="NormalWeb"/>
                              <w:shd w:val="clear" w:color="auto" w:fill="FFFFFF"/>
                              <w:spacing w:before="0" w:beforeAutospacing="0" w:after="187" w:afterAutospacing="0"/>
                              <w:rPr>
                                <w:rFonts w:ascii="Titillium Web" w:hAnsi="Titillium Web"/>
                                <w:color w:val="333333"/>
                              </w:rPr>
                            </w:pPr>
                            <w:r w:rsidRPr="00D64F69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Our Vision</w:t>
                            </w:r>
                            <w:r w:rsidRPr="007F302F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73074C">
                              <w:rPr>
                                <w:rFonts w:ascii="Titillium Web" w:hAnsi="Titillium Web"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64F69">
                              <w:rPr>
                                <w:rFonts w:ascii="Titillium Web" w:hAnsi="Titillium Web"/>
                                <w:color w:val="333333"/>
                              </w:rPr>
                              <w:t>Innovative education for a knowledge, pioneering, and global society.</w:t>
                            </w:r>
                          </w:p>
                          <w:p w:rsidR="006028B6" w:rsidRPr="007F302F" w:rsidRDefault="006028B6" w:rsidP="006028B6">
                            <w:pPr>
                              <w:tabs>
                                <w:tab w:val="left" w:pos="387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4.45pt;margin-top:15.75pt;width:417.8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oZhgIAABY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" stroked="f">
                <v:textbox>
                  <w:txbxContent>
                    <w:p w:rsidR="006028B6" w:rsidRPr="00D64F69" w:rsidRDefault="006028B6" w:rsidP="006028B6">
                      <w:pPr>
                        <w:pStyle w:val="NormalWeb"/>
                        <w:shd w:val="clear" w:color="auto" w:fill="FFFFFF"/>
                        <w:spacing w:before="0" w:beforeAutospacing="0" w:after="187" w:afterAutospacing="0"/>
                        <w:rPr>
                          <w:rFonts w:ascii="Titillium Web" w:hAnsi="Titillium Web"/>
                          <w:color w:val="333333"/>
                        </w:rPr>
                      </w:pPr>
                      <w:r w:rsidRPr="00D64F69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2"/>
                          <w:szCs w:val="22"/>
                        </w:rPr>
                        <w:t>Our Vision</w:t>
                      </w:r>
                      <w:r w:rsidRPr="007F302F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73074C">
                        <w:rPr>
                          <w:rFonts w:ascii="Titillium Web" w:hAnsi="Titillium Web"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Pr="00D64F69">
                        <w:rPr>
                          <w:rFonts w:ascii="Titillium Web" w:hAnsi="Titillium Web"/>
                          <w:color w:val="333333"/>
                        </w:rPr>
                        <w:t>Innovative education for a knowledge, pioneering, and global society.</w:t>
                      </w:r>
                    </w:p>
                    <w:p w:rsidR="006028B6" w:rsidRPr="007F302F" w:rsidRDefault="006028B6" w:rsidP="006028B6">
                      <w:pPr>
                        <w:tabs>
                          <w:tab w:val="left" w:pos="387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28B6" w:rsidRPr="00193800">
        <w:rPr>
          <w:rFonts w:asciiTheme="majorBidi" w:hAnsiTheme="majorBidi" w:cstheme="majorBidi"/>
          <w:b/>
          <w:bCs/>
          <w:sz w:val="18"/>
          <w:szCs w:val="18"/>
        </w:rPr>
        <w:t xml:space="preserve">Under No. </w:t>
      </w:r>
      <w:r w:rsidR="000B16AF" w:rsidRPr="00193800">
        <w:rPr>
          <w:rFonts w:asciiTheme="majorBidi" w:hAnsiTheme="majorBidi" w:cstheme="majorBidi"/>
          <w:b/>
          <w:bCs/>
          <w:sz w:val="18"/>
          <w:szCs w:val="18"/>
        </w:rPr>
        <w:t>(</w:t>
      </w:r>
      <w:r w:rsidR="000B16A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B16AF" w:rsidRPr="00193800">
        <w:rPr>
          <w:rFonts w:asciiTheme="majorBidi" w:hAnsiTheme="majorBidi" w:cstheme="majorBidi"/>
          <w:b/>
          <w:bCs/>
          <w:sz w:val="18"/>
          <w:szCs w:val="18"/>
        </w:rPr>
        <w:t>50</w:t>
      </w:r>
      <w:r w:rsidR="000B16A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6028B6" w:rsidRPr="00193800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6028B6" w:rsidRDefault="006028B6" w:rsidP="003274A8">
      <w:pPr>
        <w:rPr>
          <w:rFonts w:ascii="Times New Roman" w:hAnsi="Times New Roman" w:cs="Times New Roman"/>
          <w:b/>
          <w:sz w:val="28"/>
          <w:szCs w:val="28"/>
        </w:rPr>
      </w:pPr>
    </w:p>
    <w:p w:rsidR="00A571B9" w:rsidRPr="006028B6" w:rsidRDefault="00465C65" w:rsidP="0060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102942</wp:posOffset>
            </wp:positionV>
            <wp:extent cx="1552575" cy="1009650"/>
            <wp:effectExtent l="0" t="0" r="0" b="0"/>
            <wp:wrapSquare wrapText="bothSides"/>
            <wp:docPr id="4" name="Picture 3" descr="vocabul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8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68B3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6028B6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 w:rsidR="00BA41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342900</wp:posOffset>
                </wp:positionV>
                <wp:extent cx="3276600" cy="358140"/>
                <wp:effectExtent l="0" t="0" r="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8B6" w:rsidRPr="008302B6" w:rsidRDefault="008302B6" w:rsidP="006028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02B6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  <w:t xml:space="preserve">Grade -6 </w:t>
                            </w:r>
                            <w:r w:rsidR="006028B6" w:rsidRPr="008302B6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  <w:t xml:space="preserve">Vocabulary List </w:t>
                            </w:r>
                            <w:r w:rsidR="00940E4A" w:rsidRPr="008302B6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6028B6" w:rsidRPr="006028B6" w:rsidRDefault="006028B6" w:rsidP="006028B6">
                            <w:pPr>
                              <w:spacing w:after="120"/>
                              <w:jc w:val="center"/>
                              <w:rPr>
                                <w:rFonts w:ascii="Britannic Bold" w:hAnsi="Britannic Bold"/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25pt;margin-top:27pt;width:258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" filled="f" stroked="f">
                <v:path arrowok="t"/>
                <v:textbox>
                  <w:txbxContent>
                    <w:p w:rsidR="006028B6" w:rsidRPr="008302B6" w:rsidRDefault="008302B6" w:rsidP="006028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</w:pPr>
                      <w:r w:rsidRPr="008302B6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  <w:t xml:space="preserve">Grade -6 </w:t>
                      </w:r>
                      <w:r w:rsidR="006028B6" w:rsidRPr="008302B6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  <w:t xml:space="preserve">Vocabulary List </w:t>
                      </w:r>
                      <w:r w:rsidR="00940E4A" w:rsidRPr="008302B6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6028B6" w:rsidRPr="006028B6" w:rsidRDefault="006028B6" w:rsidP="006028B6">
                      <w:pPr>
                        <w:spacing w:after="120"/>
                        <w:jc w:val="center"/>
                        <w:rPr>
                          <w:rFonts w:ascii="Britannic Bold" w:hAnsi="Britannic Bold"/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B90">
        <w:rPr>
          <w:rFonts w:ascii="Times New Roman" w:hAnsi="Times New Roman" w:cs="Times New Roman"/>
          <w:b/>
          <w:sz w:val="28"/>
          <w:szCs w:val="28"/>
        </w:rPr>
        <w:t>–</w:t>
      </w:r>
      <w:r w:rsidR="0026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90">
        <w:rPr>
          <w:rFonts w:ascii="Times New Roman" w:hAnsi="Times New Roman" w:cs="Times New Roman"/>
          <w:b/>
          <w:sz w:val="28"/>
          <w:szCs w:val="28"/>
        </w:rPr>
        <w:t>2</w:t>
      </w:r>
      <w:r w:rsidR="00C52B90" w:rsidRPr="00C52B9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C52B90">
        <w:rPr>
          <w:rFonts w:ascii="Times New Roman" w:hAnsi="Times New Roman" w:cs="Times New Roman"/>
          <w:b/>
          <w:sz w:val="28"/>
          <w:szCs w:val="28"/>
        </w:rPr>
        <w:t xml:space="preserve"> Term 2018</w:t>
      </w:r>
      <w:r w:rsidR="006028B6">
        <w:rPr>
          <w:rFonts w:ascii="Times New Roman" w:hAnsi="Times New Roman" w:cs="Times New Roman"/>
          <w:b/>
          <w:sz w:val="28"/>
          <w:szCs w:val="28"/>
        </w:rPr>
        <w:t>-2019</w:t>
      </w:r>
    </w:p>
    <w:p w:rsidR="00A571B9" w:rsidRDefault="00A571B9" w:rsidP="008C3629">
      <w:pPr>
        <w:spacing w:after="120"/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6028B6" w:rsidRPr="006028B6" w:rsidRDefault="006028B6" w:rsidP="008C3629">
      <w:pPr>
        <w:spacing w:after="120"/>
        <w:jc w:val="both"/>
        <w:rPr>
          <w:rFonts w:ascii="Bookman Old Style" w:hAnsi="Bookman Old Style"/>
          <w:b/>
          <w:bCs/>
          <w:sz w:val="16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3510"/>
        <w:gridCol w:w="4968"/>
      </w:tblGrid>
      <w:tr w:rsidR="006028B6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CCFF"/>
          </w:tcPr>
          <w:p w:rsidR="00197F0D" w:rsidRPr="00A571B9" w:rsidRDefault="00197F0D" w:rsidP="00197F0D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66CC"/>
          </w:tcPr>
          <w:p w:rsidR="00197F0D" w:rsidRPr="00A571B9" w:rsidRDefault="00144B05" w:rsidP="00A571B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71B9">
              <w:rPr>
                <w:rFonts w:ascii="Bookman Old Style" w:hAnsi="Bookman Old Style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3510" w:type="dxa"/>
            <w:shd w:val="clear" w:color="auto" w:fill="FF66CC"/>
          </w:tcPr>
          <w:p w:rsidR="00197F0D" w:rsidRPr="00A571B9" w:rsidRDefault="00197F0D" w:rsidP="00A571B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71B9">
              <w:rPr>
                <w:rFonts w:ascii="Bookman Old Style" w:hAnsi="Bookman Old Style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4968" w:type="dxa"/>
            <w:shd w:val="clear" w:color="auto" w:fill="FF66CC"/>
          </w:tcPr>
          <w:p w:rsidR="00197F0D" w:rsidRPr="00A571B9" w:rsidRDefault="00197F0D" w:rsidP="00A571B9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571B9">
              <w:rPr>
                <w:rFonts w:ascii="Bookman Old Style" w:hAnsi="Bookman Old Style"/>
                <w:b/>
                <w:bCs/>
                <w:sz w:val="24"/>
                <w:szCs w:val="24"/>
              </w:rPr>
              <w:t>Example</w:t>
            </w:r>
          </w:p>
        </w:tc>
      </w:tr>
      <w:tr w:rsidR="00EB35AA" w:rsidRPr="00A571B9" w:rsidTr="00E70ECA">
        <w:trPr>
          <w:trHeight w:val="1115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197F0D" w:rsidRPr="007543DA" w:rsidRDefault="00D750B1" w:rsidP="00D750B1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97F0D" w:rsidRPr="00D750B1" w:rsidRDefault="008302B6" w:rsidP="000B16AF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940E4A">
              <w:rPr>
                <w:rFonts w:ascii="Bookman Old Style" w:hAnsi="Bookman Old Style"/>
                <w:sz w:val="24"/>
                <w:szCs w:val="24"/>
              </w:rPr>
              <w:t>aretaking (</w:t>
            </w:r>
            <w:r w:rsidR="00940E4A" w:rsidRPr="00940E4A">
              <w:rPr>
                <w:rFonts w:ascii="Bookman Old Style" w:hAnsi="Bookman Old Style"/>
                <w:b/>
                <w:bCs/>
                <w:sz w:val="24"/>
                <w:szCs w:val="24"/>
              </w:rPr>
              <w:t>n</w:t>
            </w:r>
            <w:r w:rsidR="00940E4A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197F0D" w:rsidRPr="00207405" w:rsidRDefault="00940E4A" w:rsidP="00933AE3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Giving</w:t>
            </w:r>
            <w:r w:rsidR="00933AE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33AE3" w:rsidRPr="00933AE3">
              <w:rPr>
                <w:rFonts w:ascii="Bookman Old Style" w:hAnsi="Bookman Old Style"/>
                <w:sz w:val="24"/>
                <w:szCs w:val="24"/>
              </w:rPr>
              <w:t>physical or emotional care and support</w:t>
            </w:r>
            <w:r w:rsidR="00933AE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C40B6E" w:rsidRPr="00C40B6E" w:rsidRDefault="00C40B6E" w:rsidP="00C40B6E">
            <w:pPr>
              <w:shd w:val="clear" w:color="auto" w:fill="FFFFFF"/>
              <w:spacing w:after="0" w:line="240" w:lineRule="auto"/>
              <w:outlineLvl w:val="0"/>
              <w:rPr>
                <w:rFonts w:ascii="Bookman Old Style" w:hAnsi="Bookman Old Style"/>
                <w:sz w:val="24"/>
                <w:szCs w:val="24"/>
              </w:rPr>
            </w:pPr>
            <w:r w:rsidRPr="00C40B6E">
              <w:rPr>
                <w:rFonts w:ascii="Bookman Old Style" w:hAnsi="Bookman Old Style"/>
                <w:sz w:val="24"/>
                <w:szCs w:val="24"/>
              </w:rPr>
              <w:t xml:space="preserve">I very often dream that I am </w:t>
            </w:r>
            <w:r w:rsidRPr="00C40B6E">
              <w:rPr>
                <w:rFonts w:ascii="Bookman Old Style" w:hAnsi="Bookman Old Style"/>
                <w:b/>
                <w:bCs/>
                <w:sz w:val="24"/>
                <w:szCs w:val="24"/>
              </w:rPr>
              <w:t>taking</w:t>
            </w:r>
            <w:r w:rsidR="008302B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C40B6E">
              <w:rPr>
                <w:rFonts w:ascii="Bookman Old Style" w:hAnsi="Bookman Old Style"/>
                <w:b/>
                <w:bCs/>
                <w:sz w:val="24"/>
                <w:szCs w:val="24"/>
              </w:rPr>
              <w:t>care</w:t>
            </w:r>
            <w:r w:rsidRPr="00C40B6E">
              <w:rPr>
                <w:rFonts w:ascii="Bookman Old Style" w:hAnsi="Bookman Old Style"/>
                <w:sz w:val="24"/>
                <w:szCs w:val="24"/>
              </w:rPr>
              <w:t xml:space="preserve"> of a very small baby</w:t>
            </w:r>
            <w:r w:rsidR="008302B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97F0D" w:rsidRPr="00A571B9" w:rsidRDefault="00207405" w:rsidP="008C3629">
            <w:pPr>
              <w:spacing w:after="120"/>
              <w:jc w:val="both"/>
              <w:rPr>
                <w:rFonts w:ascii="Bookman Old Style" w:hAnsi="Bookman Old Style"/>
                <w:b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color w:val="292929"/>
                <w:shd w:val="clear" w:color="auto" w:fill="FFFFFF"/>
              </w:rPr>
              <w:t>.</w:t>
            </w:r>
          </w:p>
        </w:tc>
      </w:tr>
      <w:tr w:rsidR="00EB35AA" w:rsidRPr="00A571B9" w:rsidTr="00E70ECA">
        <w:trPr>
          <w:trHeight w:val="1094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197F0D" w:rsidRPr="007543DA" w:rsidRDefault="00D750B1" w:rsidP="00D750B1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97F0D" w:rsidRPr="00144B05" w:rsidRDefault="008302B6" w:rsidP="000B16AF">
            <w:pPr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5134B7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E70E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titude</w:t>
            </w:r>
            <w:r w:rsidR="00D750B1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E70ECA">
              <w:rPr>
                <w:rFonts w:ascii="Bookman Old Style" w:hAnsi="Bookman Old Style"/>
                <w:b/>
                <w:sz w:val="24"/>
                <w:szCs w:val="24"/>
              </w:rPr>
              <w:t>n</w:t>
            </w:r>
            <w:r w:rsidR="00D750B1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197F0D" w:rsidRPr="00144B05" w:rsidRDefault="00465C65" w:rsidP="008C3629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E70ECA" w:rsidRPr="00E70ECA">
              <w:rPr>
                <w:rFonts w:ascii="Bookman Old Style" w:hAnsi="Bookman Old Style"/>
                <w:sz w:val="24"/>
                <w:szCs w:val="24"/>
              </w:rPr>
              <w:t xml:space="preserve"> natural ability or skill</w:t>
            </w:r>
          </w:p>
        </w:tc>
        <w:tc>
          <w:tcPr>
            <w:tcW w:w="4968" w:type="dxa"/>
          </w:tcPr>
          <w:p w:rsidR="00197F0D" w:rsidRPr="00144B05" w:rsidRDefault="00E70ECA" w:rsidP="00144B05">
            <w:pPr>
              <w:rPr>
                <w:rFonts w:ascii="Bookman Old Style" w:hAnsi="Bookman Old Style"/>
                <w:sz w:val="24"/>
                <w:szCs w:val="24"/>
              </w:rPr>
            </w:pPr>
            <w:r w:rsidRPr="00E70ECA">
              <w:rPr>
                <w:rFonts w:ascii="Bookman Old Style" w:hAnsi="Bookman Old Style"/>
                <w:sz w:val="24"/>
                <w:szCs w:val="24"/>
              </w:rPr>
              <w:t xml:space="preserve">My son has no/little </w:t>
            </w:r>
            <w:r w:rsidRPr="00E70ECA">
              <w:rPr>
                <w:rFonts w:ascii="Bookman Old Style" w:hAnsi="Bookman Old Style"/>
                <w:b/>
                <w:bCs/>
                <w:sz w:val="24"/>
                <w:szCs w:val="24"/>
              </w:rPr>
              <w:t>aptitude</w:t>
            </w:r>
            <w:r w:rsidRPr="00E70ECA">
              <w:rPr>
                <w:rFonts w:ascii="Bookman Old Style" w:hAnsi="Bookman Old Style"/>
                <w:sz w:val="24"/>
                <w:szCs w:val="24"/>
              </w:rPr>
              <w:t xml:space="preserve"> for sport.</w:t>
            </w:r>
            <w:r w:rsidR="00465C65">
              <w:rPr>
                <w:noProof/>
              </w:rPr>
              <w:t xml:space="preserve"> </w:t>
            </w:r>
          </w:p>
        </w:tc>
      </w:tr>
      <w:tr w:rsidR="006028B6" w:rsidRPr="00A571B9" w:rsidTr="00E70ECA">
        <w:trPr>
          <w:trHeight w:val="97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E70ECA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obvious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62C14" w:rsidRPr="00762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adj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10" w:type="dxa"/>
          </w:tcPr>
          <w:p w:rsidR="005134B7" w:rsidRPr="00144B05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E70ECA">
              <w:rPr>
                <w:rFonts w:ascii="Bookman Old Style" w:hAnsi="Bookman Old Style"/>
                <w:sz w:val="24"/>
                <w:szCs w:val="24"/>
              </w:rPr>
              <w:t>lear / easy to be seen</w:t>
            </w:r>
          </w:p>
        </w:tc>
        <w:tc>
          <w:tcPr>
            <w:tcW w:w="4968" w:type="dxa"/>
          </w:tcPr>
          <w:p w:rsidR="005134B7" w:rsidRPr="00144B05" w:rsidRDefault="00E70ECA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70ECA">
              <w:rPr>
                <w:rFonts w:ascii="Bookman Old Style" w:hAnsi="Bookman Old Style"/>
                <w:sz w:val="24"/>
                <w:szCs w:val="24"/>
              </w:rPr>
              <w:t xml:space="preserve">It's </w:t>
            </w:r>
            <w:r w:rsidRPr="00212B79">
              <w:rPr>
                <w:rFonts w:ascii="Bookman Old Style" w:hAnsi="Bookman Old Style"/>
                <w:b/>
                <w:bCs/>
                <w:sz w:val="24"/>
                <w:szCs w:val="24"/>
              </w:rPr>
              <w:t>obvious</w:t>
            </w:r>
            <w:r w:rsidRPr="00E70ECA">
              <w:rPr>
                <w:rFonts w:ascii="Bookman Old Style" w:hAnsi="Bookman Old Style"/>
                <w:sz w:val="24"/>
                <w:szCs w:val="24"/>
              </w:rPr>
              <w:t xml:space="preserve"> (that) she doesn't like </w:t>
            </w:r>
            <w:r>
              <w:rPr>
                <w:rFonts w:ascii="Bookman Old Style" w:hAnsi="Bookman Old Style"/>
                <w:sz w:val="24"/>
                <w:szCs w:val="24"/>
              </w:rPr>
              <w:t>to sit at the back</w:t>
            </w:r>
            <w:r w:rsidRPr="00E70EC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028B6" w:rsidRPr="00A571B9" w:rsidTr="00E70ECA">
        <w:trPr>
          <w:trHeight w:val="692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E70ECA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reference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62C14" w:rsidRPr="00762C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762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E70ECA" w:rsidRPr="00E70ECA">
              <w:rPr>
                <w:rFonts w:ascii="Bookman Old Style" w:hAnsi="Bookman Old Style"/>
                <w:sz w:val="24"/>
                <w:szCs w:val="24"/>
              </w:rPr>
              <w:t xml:space="preserve"> mention of something</w:t>
            </w:r>
          </w:p>
        </w:tc>
        <w:tc>
          <w:tcPr>
            <w:tcW w:w="4968" w:type="dxa"/>
          </w:tcPr>
          <w:p w:rsidR="005134B7" w:rsidRPr="00144B05" w:rsidRDefault="00E70ECA" w:rsidP="00762C14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="00212B79">
              <w:rPr>
                <w:rFonts w:ascii="Bookman Old Style" w:hAnsi="Bookman Old Style"/>
                <w:sz w:val="24"/>
                <w:szCs w:val="24"/>
              </w:rPr>
              <w:t xml:space="preserve">’m writing with the </w:t>
            </w:r>
            <w:r w:rsidR="00212B79" w:rsidRPr="00212B79">
              <w:rPr>
                <w:rFonts w:ascii="Bookman Old Style" w:hAnsi="Bookman Old Style"/>
                <w:b/>
                <w:bCs/>
                <w:sz w:val="24"/>
                <w:szCs w:val="24"/>
              </w:rPr>
              <w:t>reference</w:t>
            </w:r>
            <w:r w:rsidR="00212B79">
              <w:rPr>
                <w:rFonts w:ascii="Bookman Old Style" w:hAnsi="Bookman Old Style"/>
                <w:sz w:val="24"/>
                <w:szCs w:val="24"/>
              </w:rPr>
              <w:t xml:space="preserve"> to your letter of 15</w:t>
            </w:r>
            <w:r w:rsidR="00212B79" w:rsidRPr="00212B7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212B79">
              <w:rPr>
                <w:rFonts w:ascii="Bookman Old Style" w:hAnsi="Bookman Old Style"/>
                <w:sz w:val="24"/>
                <w:szCs w:val="24"/>
              </w:rPr>
              <w:t xml:space="preserve"> March</w:t>
            </w:r>
            <w:r w:rsidR="00762C14" w:rsidRPr="00762C1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028B6" w:rsidRPr="00A571B9" w:rsidTr="00E70ECA">
        <w:trPr>
          <w:trHeight w:val="97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212B79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eflection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212B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212B79" w:rsidRPr="00212B79">
              <w:rPr>
                <w:rFonts w:ascii="Bookman Old Style" w:hAnsi="Bookman Old Style"/>
                <w:sz w:val="24"/>
                <w:szCs w:val="24"/>
              </w:rPr>
              <w:t>he image of something in a mirror or on any reflective surface</w:t>
            </w:r>
            <w:r w:rsidR="00212B79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144B05" w:rsidRDefault="00212B79" w:rsidP="00762C14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12B79">
              <w:rPr>
                <w:rFonts w:ascii="Bookman Old Style" w:hAnsi="Bookman Old Style"/>
                <w:sz w:val="24"/>
                <w:szCs w:val="24"/>
              </w:rPr>
              <w:t>He put silver foil around 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he fire to increase heat </w:t>
            </w:r>
            <w:r w:rsidRPr="00212B79">
              <w:rPr>
                <w:rFonts w:ascii="Bookman Old Style" w:hAnsi="Bookman Old Style"/>
                <w:b/>
                <w:bCs/>
                <w:sz w:val="24"/>
                <w:szCs w:val="24"/>
              </w:rPr>
              <w:t>reflection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6028B6" w:rsidRPr="00A571B9" w:rsidTr="00E70ECA">
        <w:trPr>
          <w:trHeight w:val="959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212B79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robably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</w:t>
            </w:r>
            <w:r w:rsidR="00212B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adv.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465C65" w:rsidP="00515F0D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 w:rsidR="00212B79" w:rsidRPr="00212B79">
              <w:rPr>
                <w:rFonts w:ascii="Bookman Old Style" w:hAnsi="Bookman Old Style"/>
                <w:sz w:val="24"/>
                <w:szCs w:val="24"/>
              </w:rPr>
              <w:t>sed to mean that something is very likely</w:t>
            </w:r>
            <w:r w:rsidR="00515F0D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144B05" w:rsidRDefault="00212B79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12B79">
              <w:rPr>
                <w:rFonts w:ascii="Bookman Old Style" w:hAnsi="Bookman Old Style"/>
                <w:sz w:val="24"/>
                <w:szCs w:val="24"/>
              </w:rPr>
              <w:t xml:space="preserve">I'll </w:t>
            </w:r>
            <w:r w:rsidRPr="00212B79">
              <w:rPr>
                <w:rFonts w:ascii="Bookman Old Style" w:hAnsi="Bookman Old Style"/>
                <w:b/>
                <w:bCs/>
                <w:sz w:val="24"/>
                <w:szCs w:val="24"/>
              </w:rPr>
              <w:t>probably</w:t>
            </w:r>
            <w:r w:rsidRPr="00212B79">
              <w:rPr>
                <w:rFonts w:ascii="Bookman Old Style" w:hAnsi="Bookman Old Style"/>
                <w:sz w:val="24"/>
                <w:szCs w:val="24"/>
              </w:rPr>
              <w:t xml:space="preserve"> be home by midnight.</w:t>
            </w:r>
          </w:p>
        </w:tc>
      </w:tr>
      <w:tr w:rsidR="006028B6" w:rsidRPr="00A571B9" w:rsidTr="00E70ECA">
        <w:trPr>
          <w:trHeight w:val="593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212B79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ehabilitation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8158E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Make thing</w:t>
            </w:r>
            <w:r w:rsidR="008302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better.</w:t>
            </w:r>
          </w:p>
        </w:tc>
        <w:tc>
          <w:tcPr>
            <w:tcW w:w="4968" w:type="dxa"/>
          </w:tcPr>
          <w:p w:rsidR="005134B7" w:rsidRPr="00144B05" w:rsidRDefault="008158E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There is a big</w:t>
            </w:r>
            <w:r w:rsidRPr="008158E5">
              <w:rPr>
                <w:rFonts w:ascii="Bookman Old Style" w:hAnsi="Bookman Old Style"/>
                <w:sz w:val="24"/>
                <w:szCs w:val="24"/>
              </w:rPr>
              <w:t xml:space="preserve"> drug </w:t>
            </w:r>
            <w:r w:rsidRPr="008158E5">
              <w:rPr>
                <w:rFonts w:ascii="Bookman Old Style" w:hAnsi="Bookman Old Style"/>
                <w:b/>
                <w:bCs/>
                <w:sz w:val="24"/>
                <w:szCs w:val="24"/>
              </w:rPr>
              <w:t>rehabilitation</w:t>
            </w:r>
            <w:r w:rsidRPr="008158E5">
              <w:rPr>
                <w:rFonts w:ascii="Bookman Old Style" w:hAnsi="Bookman Old Style"/>
                <w:sz w:val="24"/>
                <w:szCs w:val="24"/>
              </w:rPr>
              <w:t xml:space="preserve"> clinic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 our city.</w:t>
            </w:r>
          </w:p>
        </w:tc>
      </w:tr>
      <w:tr w:rsidR="006028B6" w:rsidRPr="00A571B9" w:rsidTr="00E70ECA">
        <w:trPr>
          <w:trHeight w:val="728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8158E5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ommittee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158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8158E5" w:rsidRPr="008158E5">
              <w:rPr>
                <w:rFonts w:ascii="Bookman Old Style" w:hAnsi="Bookman Old Style"/>
                <w:sz w:val="24"/>
                <w:szCs w:val="24"/>
              </w:rPr>
              <w:t xml:space="preserve"> small group of people chosen to represent a larger organization</w:t>
            </w:r>
            <w:r w:rsidR="008158E5">
              <w:rPr>
                <w:rFonts w:ascii="Bookman Old Style" w:hAnsi="Bookman Old Style"/>
                <w:sz w:val="24"/>
                <w:szCs w:val="24"/>
              </w:rPr>
              <w:t>.</w:t>
            </w:r>
            <w:r w:rsidR="008158E5" w:rsidRPr="008158E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5134B7" w:rsidRPr="00144B05" w:rsidRDefault="008158E5" w:rsidP="008302B6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158E5">
              <w:rPr>
                <w:rFonts w:ascii="Bookman Old Style" w:hAnsi="Bookman Old Style"/>
                <w:sz w:val="24"/>
                <w:szCs w:val="24"/>
              </w:rPr>
              <w:t xml:space="preserve">The local council set up a </w:t>
            </w:r>
            <w:r w:rsidRPr="008158E5">
              <w:rPr>
                <w:rFonts w:ascii="Bookman Old Style" w:hAnsi="Bookman Old Style"/>
                <w:b/>
                <w:bCs/>
                <w:sz w:val="24"/>
                <w:szCs w:val="24"/>
              </w:rPr>
              <w:t>committee</w:t>
            </w:r>
            <w:r w:rsidRPr="008158E5">
              <w:rPr>
                <w:rFonts w:ascii="Bookman Old Style" w:hAnsi="Bookman Old Style"/>
                <w:sz w:val="24"/>
                <w:szCs w:val="24"/>
              </w:rPr>
              <w:t xml:space="preserve"> to study recycling.</w:t>
            </w:r>
          </w:p>
        </w:tc>
      </w:tr>
      <w:tr w:rsidR="006028B6" w:rsidRPr="00A571B9" w:rsidTr="00E70ECA">
        <w:trPr>
          <w:trHeight w:val="890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</w:t>
            </w:r>
            <w:r w:rsidR="008158E5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="00815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8158E5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ervation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515F0D" w:rsidRPr="00515F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515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424DFA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158E5">
              <w:rPr>
                <w:rFonts w:ascii="Bookman Old Style" w:hAnsi="Bookman Old Style"/>
                <w:sz w:val="24"/>
                <w:szCs w:val="24"/>
              </w:rPr>
              <w:t>W</w:t>
            </w:r>
            <w:r w:rsidR="008158E5" w:rsidRPr="008158E5">
              <w:rPr>
                <w:rFonts w:ascii="Bookman Old Style" w:hAnsi="Bookman Old Style"/>
                <w:sz w:val="24"/>
                <w:szCs w:val="24"/>
              </w:rPr>
              <w:t>atch</w:t>
            </w:r>
            <w:r w:rsidR="008158E5">
              <w:rPr>
                <w:rFonts w:ascii="Bookman Old Style" w:hAnsi="Bookman Old Style"/>
                <w:sz w:val="24"/>
                <w:szCs w:val="24"/>
              </w:rPr>
              <w:t>in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g carefully someone or something </w:t>
            </w:r>
          </w:p>
        </w:tc>
        <w:tc>
          <w:tcPr>
            <w:tcW w:w="4968" w:type="dxa"/>
          </w:tcPr>
          <w:p w:rsidR="005134B7" w:rsidRPr="00144B05" w:rsidRDefault="00424DFA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4DFA">
              <w:rPr>
                <w:rFonts w:ascii="Bookman Old Style" w:hAnsi="Bookman Old Style"/>
                <w:sz w:val="24"/>
                <w:szCs w:val="24"/>
              </w:rPr>
              <w:t xml:space="preserve">The police are keeping the suspect under </w:t>
            </w:r>
            <w:r w:rsidRPr="00424DFA">
              <w:rPr>
                <w:rFonts w:ascii="Bookman Old Style" w:hAnsi="Bookman Old Style"/>
                <w:b/>
                <w:bCs/>
                <w:sz w:val="24"/>
                <w:szCs w:val="24"/>
              </w:rPr>
              <w:t>observation</w:t>
            </w:r>
            <w:r w:rsidRPr="00424DF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028B6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424DFA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pplause</w:t>
            </w:r>
            <w:r w:rsidR="00424D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144B05" w:rsidRDefault="00424DFA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clap</w:t>
            </w:r>
          </w:p>
        </w:tc>
        <w:tc>
          <w:tcPr>
            <w:tcW w:w="4968" w:type="dxa"/>
          </w:tcPr>
          <w:p w:rsidR="005134B7" w:rsidRPr="00144B05" w:rsidRDefault="00424DFA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4DFA">
              <w:rPr>
                <w:rFonts w:ascii="Bookman Old Style" w:hAnsi="Bookman Old Style"/>
                <w:sz w:val="24"/>
                <w:szCs w:val="24"/>
              </w:rPr>
              <w:t xml:space="preserve">His speech met with loud </w:t>
            </w:r>
            <w:r w:rsidRPr="00424DFA">
              <w:rPr>
                <w:rFonts w:ascii="Bookman Old Style" w:hAnsi="Bookman Old Style"/>
                <w:b/>
                <w:bCs/>
                <w:sz w:val="24"/>
                <w:szCs w:val="24"/>
              </w:rPr>
              <w:t>applause</w:t>
            </w:r>
            <w:r w:rsidRPr="00424DF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424DFA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ssignment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424DFA" w:rsidRPr="00424DFA">
              <w:rPr>
                <w:rFonts w:ascii="Bookman Old Style" w:hAnsi="Bookman Old Style"/>
                <w:sz w:val="24"/>
                <w:szCs w:val="24"/>
              </w:rPr>
              <w:t xml:space="preserve"> piece of work given to </w:t>
            </w:r>
            <w:r w:rsidR="00424DFA" w:rsidRPr="00424DF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someone </w:t>
            </w:r>
          </w:p>
        </w:tc>
        <w:tc>
          <w:tcPr>
            <w:tcW w:w="4968" w:type="dxa"/>
          </w:tcPr>
          <w:p w:rsidR="005134B7" w:rsidRPr="003274A8" w:rsidRDefault="00424DFA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4DF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I have a lot of reading </w:t>
            </w:r>
            <w:r w:rsidRPr="00424DFA">
              <w:rPr>
                <w:rFonts w:ascii="Bookman Old Style" w:hAnsi="Bookman Old Style"/>
                <w:b/>
                <w:bCs/>
                <w:sz w:val="24"/>
                <w:szCs w:val="24"/>
              </w:rPr>
              <w:t>assignments</w:t>
            </w:r>
            <w:r w:rsidRPr="00424DFA"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r w:rsidRPr="00424DFA">
              <w:rPr>
                <w:rFonts w:ascii="Bookman Old Style" w:hAnsi="Bookman Old Style"/>
                <w:sz w:val="24"/>
                <w:szCs w:val="24"/>
              </w:rPr>
              <w:lastRenderedPageBreak/>
              <w:t>complete before the end of term.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424DFA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rony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="00B844C3" w:rsidRPr="00B844C3">
              <w:rPr>
                <w:rFonts w:ascii="Bookman Old Style" w:hAnsi="Bookman Old Style"/>
                <w:sz w:val="24"/>
                <w:szCs w:val="24"/>
              </w:rPr>
              <w:t>hen a speaker’s intention is the opposite of what he or she is saying</w:t>
            </w:r>
            <w:r w:rsidR="00B844C3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424DFA" w:rsidRPr="00EF704A">
              <w:rPr>
                <w:rFonts w:ascii="Bookman Old Style" w:hAnsi="Bookman Old Style"/>
                <w:b/>
                <w:bCs/>
                <w:sz w:val="24"/>
                <w:szCs w:val="24"/>
              </w:rPr>
              <w:t>Figurative</w:t>
            </w:r>
            <w:r w:rsidR="00424DF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24DFA" w:rsidRPr="00EF704A">
              <w:rPr>
                <w:rFonts w:ascii="Bookman Old Style" w:hAnsi="Bookman Old Style"/>
                <w:b/>
                <w:bCs/>
                <w:sz w:val="24"/>
                <w:szCs w:val="24"/>
              </w:rPr>
              <w:t>speech</w:t>
            </w:r>
            <w:r w:rsidR="00B844C3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4968" w:type="dxa"/>
          </w:tcPr>
          <w:p w:rsidR="00EF704A" w:rsidRPr="00EF704A" w:rsidRDefault="008302B6" w:rsidP="00EF70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EX: </w:t>
            </w:r>
            <w:r w:rsidR="00EF704A" w:rsidRPr="00EF704A">
              <w:rPr>
                <w:rFonts w:ascii="Bookman Old Style" w:hAnsi="Bookman Old Style"/>
                <w:sz w:val="24"/>
                <w:szCs w:val="24"/>
              </w:rPr>
              <w:t>The doctor is as kind hearted as a wolf.</w:t>
            </w:r>
          </w:p>
          <w:p w:rsidR="005134B7" w:rsidRPr="003274A8" w:rsidRDefault="005134B7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993B3C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esponsibility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871BCB" w:rsidRPr="00871B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871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993B3C" w:rsidRPr="00993B3C">
              <w:rPr>
                <w:rFonts w:ascii="Bookman Old Style" w:hAnsi="Bookman Old Style"/>
                <w:sz w:val="24"/>
                <w:szCs w:val="24"/>
              </w:rPr>
              <w:t>omething that it is your job or duty to deal with</w:t>
            </w:r>
            <w:r w:rsidR="00993B3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3274A8" w:rsidRDefault="008302B6" w:rsidP="004F2D5D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="00993B3C">
              <w:rPr>
                <w:rFonts w:ascii="Bookman Old Style" w:hAnsi="Bookman Old Style"/>
                <w:sz w:val="24"/>
                <w:szCs w:val="24"/>
              </w:rPr>
              <w:t>t</w:t>
            </w:r>
            <w:r w:rsidR="00993B3C" w:rsidRPr="00993B3C">
              <w:rPr>
                <w:rFonts w:ascii="Bookman Old Style" w:hAnsi="Bookman Old Style"/>
                <w:sz w:val="24"/>
                <w:szCs w:val="24"/>
              </w:rPr>
              <w:t xml:space="preserve">'s her </w:t>
            </w:r>
            <w:r w:rsidR="00993B3C" w:rsidRPr="00993B3C">
              <w:rPr>
                <w:rFonts w:ascii="Bookman Old Style" w:hAnsi="Bookman Old Style"/>
                <w:b/>
                <w:bCs/>
                <w:sz w:val="24"/>
                <w:szCs w:val="24"/>
              </w:rPr>
              <w:t>responsibility</w:t>
            </w:r>
            <w:r w:rsidR="00993B3C" w:rsidRPr="00993B3C">
              <w:rPr>
                <w:rFonts w:ascii="Bookman Old Style" w:hAnsi="Bookman Old Style"/>
                <w:sz w:val="24"/>
                <w:szCs w:val="24"/>
              </w:rPr>
              <w:t xml:space="preserve"> to ensure the project finishes on time.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04077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993B3C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stronaut</w:t>
            </w:r>
          </w:p>
          <w:p w:rsidR="005134B7" w:rsidRPr="00F57A10" w:rsidRDefault="004F2D5D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4F2D5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993B3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993B3C" w:rsidRPr="00993B3C">
              <w:rPr>
                <w:rFonts w:ascii="Bookman Old Style" w:hAnsi="Bookman Old Style"/>
                <w:sz w:val="24"/>
                <w:szCs w:val="24"/>
              </w:rPr>
              <w:t xml:space="preserve"> person who has been trained for travelling in spacecraft</w:t>
            </w:r>
          </w:p>
        </w:tc>
        <w:tc>
          <w:tcPr>
            <w:tcW w:w="4968" w:type="dxa"/>
          </w:tcPr>
          <w:p w:rsidR="005134B7" w:rsidRPr="003274A8" w:rsidRDefault="00993B3C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93B3C">
              <w:rPr>
                <w:rFonts w:ascii="Bookman Old Style" w:hAnsi="Bookman Old Style"/>
                <w:sz w:val="24"/>
                <w:szCs w:val="24"/>
              </w:rPr>
              <w:t>Neil Armstrong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is </w:t>
            </w:r>
            <w:r w:rsidRPr="00993B3C">
              <w:rPr>
                <w:rFonts w:ascii="Bookman Old Style" w:hAnsi="Bookman Old Style"/>
                <w:sz w:val="24"/>
                <w:szCs w:val="24"/>
              </w:rPr>
              <w:t xml:space="preserve">an American </w:t>
            </w:r>
            <w:r w:rsidRPr="002F6962">
              <w:rPr>
                <w:rFonts w:ascii="Bookman Old Style" w:hAnsi="Bookman Old Style"/>
                <w:b/>
                <w:bCs/>
                <w:sz w:val="24"/>
                <w:szCs w:val="24"/>
              </w:rPr>
              <w:t>astronaut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783ACD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redicate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83A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783ACD" w:rsidRPr="00783ACD">
              <w:rPr>
                <w:rFonts w:ascii="Bookman Old Style" w:hAnsi="Bookman Old Style"/>
                <w:sz w:val="24"/>
                <w:szCs w:val="24"/>
              </w:rPr>
              <w:t>he part of a sentence which contains the verb and gives information about the subject</w:t>
            </w:r>
          </w:p>
        </w:tc>
        <w:tc>
          <w:tcPr>
            <w:tcW w:w="4968" w:type="dxa"/>
          </w:tcPr>
          <w:p w:rsidR="005134B7" w:rsidRPr="003274A8" w:rsidRDefault="00783ACD" w:rsidP="00783ACD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3ACD">
              <w:rPr>
                <w:rFonts w:ascii="Bookman Old Style" w:hAnsi="Bookman Old Style"/>
                <w:sz w:val="24"/>
                <w:szCs w:val="24"/>
              </w:rPr>
              <w:t xml:space="preserve">In the sentence 'We went to the airport', 'went to the airport' is the </w:t>
            </w:r>
            <w:r w:rsidRPr="00783ACD">
              <w:rPr>
                <w:rFonts w:ascii="Bookman Old Style" w:hAnsi="Bookman Old Style"/>
                <w:b/>
                <w:bCs/>
                <w:sz w:val="24"/>
                <w:szCs w:val="24"/>
              </w:rPr>
              <w:t>predicate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8302B6" w:rsidRDefault="008302B6" w:rsidP="000B16A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</w:pPr>
            <w:r w:rsidRPr="008302B6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r</w:t>
            </w:r>
            <w:r w:rsidR="00783ACD" w:rsidRPr="008302B6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>elentlessly</w:t>
            </w:r>
            <w:r w:rsidR="001A2408" w:rsidRPr="008302B6">
              <w:rPr>
                <w:rFonts w:ascii="Bookman Old Style" w:hAnsi="Bookman Old Style" w:cs="Times New Roman"/>
                <w:color w:val="000000"/>
                <w:sz w:val="26"/>
                <w:szCs w:val="26"/>
              </w:rPr>
              <w:t xml:space="preserve"> </w:t>
            </w:r>
            <w:r w:rsidR="001A2408" w:rsidRPr="008302B6">
              <w:rPr>
                <w:rFonts w:ascii="Bookman Old Style" w:hAnsi="Bookman Old Style" w:cs="Times New Roman"/>
                <w:b/>
                <w:bCs/>
                <w:color w:val="000000"/>
                <w:sz w:val="26"/>
                <w:szCs w:val="26"/>
              </w:rPr>
              <w:t>(ad</w:t>
            </w:r>
            <w:r w:rsidR="00783ACD" w:rsidRPr="008302B6">
              <w:rPr>
                <w:rFonts w:ascii="Bookman Old Style" w:hAnsi="Bookman Old Style" w:cs="Times New Roman"/>
                <w:b/>
                <w:bCs/>
                <w:color w:val="000000"/>
                <w:sz w:val="26"/>
                <w:szCs w:val="26"/>
              </w:rPr>
              <w:t>v</w:t>
            </w:r>
            <w:r w:rsidR="001A2408" w:rsidRPr="008302B6">
              <w:rPr>
                <w:rFonts w:ascii="Bookman Old Style" w:hAnsi="Bookman Old Style" w:cs="Times New Roman"/>
                <w:b/>
                <w:bCs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10" w:type="dxa"/>
          </w:tcPr>
          <w:p w:rsidR="005134B7" w:rsidRPr="008302B6" w:rsidRDefault="000B16AF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302B6">
              <w:rPr>
                <w:rFonts w:ascii="Bookman Old Style" w:hAnsi="Bookman Old Style" w:cs="Arial"/>
                <w:color w:val="222222"/>
                <w:shd w:val="clear" w:color="auto" w:fill="FFFFFF"/>
              </w:rPr>
              <w:t>I</w:t>
            </w:r>
            <w:r w:rsidR="00783ACD" w:rsidRPr="008302B6">
              <w:rPr>
                <w:rFonts w:ascii="Bookman Old Style" w:hAnsi="Bookman Old Style" w:cs="Arial"/>
                <w:color w:val="222222"/>
                <w:shd w:val="clear" w:color="auto" w:fill="FFFFFF"/>
              </w:rPr>
              <w:t>n harsh way.</w:t>
            </w:r>
          </w:p>
        </w:tc>
        <w:tc>
          <w:tcPr>
            <w:tcW w:w="4968" w:type="dxa"/>
          </w:tcPr>
          <w:p w:rsidR="005134B7" w:rsidRPr="003274A8" w:rsidRDefault="001606E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606EB">
              <w:rPr>
                <w:rFonts w:ascii="Bookman Old Style" w:hAnsi="Bookman Old Style"/>
                <w:sz w:val="24"/>
                <w:szCs w:val="24"/>
              </w:rPr>
              <w:t xml:space="preserve">He drove the team </w:t>
            </w:r>
            <w:r w:rsidRPr="001606EB">
              <w:rPr>
                <w:rFonts w:ascii="Bookman Old Style" w:hAnsi="Bookman Old Style"/>
                <w:b/>
                <w:bCs/>
                <w:sz w:val="24"/>
                <w:szCs w:val="24"/>
              </w:rPr>
              <w:t>relentlessly</w:t>
            </w:r>
            <w:r w:rsidRPr="001606EB">
              <w:rPr>
                <w:rFonts w:ascii="Bookman Old Style" w:hAnsi="Bookman Old Style"/>
                <w:sz w:val="24"/>
                <w:szCs w:val="24"/>
              </w:rPr>
              <w:t xml:space="preserve"> until they were well out of town.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783ACD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unctuate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1A2408" w:rsidRPr="001A24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1606EB">
              <w:rPr>
                <w:rFonts w:ascii="Bookman Old Style" w:hAnsi="Bookman Old Style"/>
                <w:sz w:val="24"/>
                <w:szCs w:val="24"/>
              </w:rPr>
              <w:t>o</w:t>
            </w:r>
            <w:r w:rsidR="001606EB" w:rsidRPr="001606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A3908" w:rsidRPr="001606EB">
              <w:rPr>
                <w:rFonts w:ascii="Bookman Old Style" w:hAnsi="Bookman Old Style"/>
                <w:sz w:val="24"/>
                <w:szCs w:val="24"/>
              </w:rPr>
              <w:t>use special</w:t>
            </w:r>
            <w:r w:rsidR="001606EB" w:rsidRPr="001606EB">
              <w:rPr>
                <w:rFonts w:ascii="Bookman Old Style" w:hAnsi="Bookman Old Style"/>
                <w:sz w:val="24"/>
                <w:szCs w:val="24"/>
              </w:rPr>
              <w:t xml:space="preserve"> marks that you add to writing to separate phrases and sentences</w:t>
            </w:r>
            <w:r w:rsidR="007A3908">
              <w:rPr>
                <w:rFonts w:ascii="Bookman Old Style" w:hAnsi="Bookman Old Style"/>
                <w:sz w:val="24"/>
                <w:szCs w:val="24"/>
              </w:rPr>
              <w:t xml:space="preserve"> such as comma, question mark, etc.</w:t>
            </w:r>
          </w:p>
        </w:tc>
        <w:tc>
          <w:tcPr>
            <w:tcW w:w="4968" w:type="dxa"/>
          </w:tcPr>
          <w:p w:rsidR="005134B7" w:rsidRPr="003274A8" w:rsidRDefault="007A39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You need to </w:t>
            </w:r>
            <w:r w:rsidRPr="007A3908">
              <w:rPr>
                <w:rFonts w:ascii="Bookman Old Style" w:hAnsi="Bookman Old Style"/>
                <w:b/>
                <w:bCs/>
                <w:sz w:val="24"/>
                <w:szCs w:val="24"/>
              </w:rPr>
              <w:t>punctuate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the letter before sending it to the manger.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783ACD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erceive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83A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="001A24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7A3908" w:rsidRPr="007A3908">
              <w:rPr>
                <w:rFonts w:ascii="Bookman Old Style" w:hAnsi="Bookman Old Style"/>
                <w:sz w:val="24"/>
                <w:szCs w:val="24"/>
              </w:rPr>
              <w:t>o see something or someone</w:t>
            </w:r>
            <w:r w:rsidR="005E1E5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3274A8" w:rsidRDefault="007A3908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A3908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7A3908">
              <w:rPr>
                <w:rFonts w:ascii="Bookman Old Style" w:hAnsi="Bookman Old Style"/>
                <w:b/>
                <w:bCs/>
                <w:sz w:val="24"/>
                <w:szCs w:val="24"/>
              </w:rPr>
              <w:t>perceived</w:t>
            </w:r>
            <w:r w:rsidRPr="007A3908">
              <w:rPr>
                <w:rFonts w:ascii="Bookman Old Style" w:hAnsi="Bookman Old Style"/>
                <w:sz w:val="24"/>
                <w:szCs w:val="24"/>
              </w:rPr>
              <w:t xml:space="preserve"> a note of unhappiness in her voice.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  <w:r w:rsidR="00783ACD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isappeared</w:t>
            </w:r>
            <w:r w:rsidR="00007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83A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="00007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8302B6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Can</w:t>
            </w:r>
            <w:r w:rsidR="005E1E5B">
              <w:rPr>
                <w:rFonts w:ascii="Bookman Old Style" w:hAnsi="Bookman Old Style"/>
                <w:sz w:val="24"/>
                <w:szCs w:val="24"/>
              </w:rPr>
              <w:t>not be seen or found.</w:t>
            </w:r>
          </w:p>
        </w:tc>
        <w:tc>
          <w:tcPr>
            <w:tcW w:w="4968" w:type="dxa"/>
          </w:tcPr>
          <w:p w:rsidR="005134B7" w:rsidRPr="003274A8" w:rsidRDefault="005E1E5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E1E5B">
              <w:rPr>
                <w:rFonts w:ascii="Bookman Old Style" w:hAnsi="Bookman Old Style"/>
                <w:sz w:val="24"/>
                <w:szCs w:val="24"/>
              </w:rPr>
              <w:t xml:space="preserve">I can't find my keys anywhere - they've completely </w:t>
            </w:r>
            <w:r w:rsidRPr="005E1E5B">
              <w:rPr>
                <w:rFonts w:ascii="Bookman Old Style" w:hAnsi="Bookman Old Style"/>
                <w:b/>
                <w:bCs/>
                <w:sz w:val="24"/>
                <w:szCs w:val="24"/>
              </w:rPr>
              <w:t>disappeared</w:t>
            </w:r>
            <w:r w:rsidRPr="005E1E5B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2668B3" w:rsidRPr="00A571B9" w:rsidTr="00E70ECA">
        <w:trPr>
          <w:trHeight w:val="576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99FF"/>
          </w:tcPr>
          <w:p w:rsidR="005134B7" w:rsidRPr="007543DA" w:rsidRDefault="005134B7" w:rsidP="005134B7">
            <w:pPr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43DA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134B7" w:rsidRPr="00F57A10" w:rsidRDefault="008302B6" w:rsidP="000B1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783ACD" w:rsidRPr="00F57A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onflict</w:t>
            </w:r>
            <w:r w:rsidR="00C10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C10859" w:rsidRPr="00C108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C108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10" w:type="dxa"/>
          </w:tcPr>
          <w:p w:rsidR="005134B7" w:rsidRPr="003274A8" w:rsidRDefault="00465C65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</w:t>
            </w:r>
            <w:r w:rsidR="005E1E5B" w:rsidRPr="005E1E5B">
              <w:rPr>
                <w:rFonts w:ascii="Bookman Old Style" w:hAnsi="Bookman Old Style"/>
                <w:sz w:val="24"/>
                <w:szCs w:val="24"/>
              </w:rPr>
              <w:t>ighting between two or more groups of people or countries</w:t>
            </w:r>
            <w:r w:rsidR="005E1E5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968" w:type="dxa"/>
          </w:tcPr>
          <w:p w:rsidR="005134B7" w:rsidRPr="003274A8" w:rsidRDefault="005E1E5B" w:rsidP="005134B7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E1E5B">
              <w:rPr>
                <w:rFonts w:ascii="Bookman Old Style" w:hAnsi="Bookman Old Style"/>
                <w:sz w:val="24"/>
                <w:szCs w:val="24"/>
              </w:rPr>
              <w:t xml:space="preserve">We wish to avoid </w:t>
            </w:r>
            <w:r w:rsidRPr="005E1E5B">
              <w:rPr>
                <w:rFonts w:ascii="Bookman Old Style" w:hAnsi="Bookman Old Style"/>
                <w:b/>
                <w:bCs/>
                <w:sz w:val="24"/>
                <w:szCs w:val="24"/>
              </w:rPr>
              <w:t>conflict</w:t>
            </w:r>
            <w:r w:rsidRPr="005E1E5B">
              <w:rPr>
                <w:rFonts w:ascii="Bookman Old Style" w:hAnsi="Bookman Old Style"/>
                <w:sz w:val="24"/>
                <w:szCs w:val="24"/>
              </w:rPr>
              <w:t xml:space="preserve"> between our countries if possible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0974DA" w:rsidRPr="009B14A6" w:rsidRDefault="000974DA" w:rsidP="008C3629">
      <w:pPr>
        <w:spacing w:after="120"/>
        <w:jc w:val="both"/>
        <w:rPr>
          <w:rFonts w:ascii="Bookman Old Style" w:hAnsi="Bookman Old Style"/>
          <w:sz w:val="28"/>
          <w:szCs w:val="28"/>
        </w:rPr>
      </w:pPr>
    </w:p>
    <w:sectPr w:rsidR="000974DA" w:rsidRPr="009B14A6" w:rsidSect="00EB35AA">
      <w:pgSz w:w="12240" w:h="15840"/>
      <w:pgMar w:top="630" w:right="90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224"/>
    <w:multiLevelType w:val="hybridMultilevel"/>
    <w:tmpl w:val="1D40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2381"/>
    <w:multiLevelType w:val="multilevel"/>
    <w:tmpl w:val="AB0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3351"/>
    <w:multiLevelType w:val="multilevel"/>
    <w:tmpl w:val="B81C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7B"/>
    <w:rsid w:val="00007934"/>
    <w:rsid w:val="0001352D"/>
    <w:rsid w:val="00041F1A"/>
    <w:rsid w:val="00045F1C"/>
    <w:rsid w:val="00094082"/>
    <w:rsid w:val="000974DA"/>
    <w:rsid w:val="000B16AF"/>
    <w:rsid w:val="000B72A9"/>
    <w:rsid w:val="00144B05"/>
    <w:rsid w:val="001606EB"/>
    <w:rsid w:val="00162B24"/>
    <w:rsid w:val="001639C2"/>
    <w:rsid w:val="00197F0D"/>
    <w:rsid w:val="001A2408"/>
    <w:rsid w:val="001A40EB"/>
    <w:rsid w:val="0020383F"/>
    <w:rsid w:val="00207405"/>
    <w:rsid w:val="00212B79"/>
    <w:rsid w:val="00215150"/>
    <w:rsid w:val="002668B3"/>
    <w:rsid w:val="002F6962"/>
    <w:rsid w:val="003274A8"/>
    <w:rsid w:val="00373C6F"/>
    <w:rsid w:val="00424DFA"/>
    <w:rsid w:val="00465C65"/>
    <w:rsid w:val="00490C39"/>
    <w:rsid w:val="00497500"/>
    <w:rsid w:val="004F2D5D"/>
    <w:rsid w:val="005134B7"/>
    <w:rsid w:val="00515F0D"/>
    <w:rsid w:val="005E1E5B"/>
    <w:rsid w:val="006028B6"/>
    <w:rsid w:val="00604077"/>
    <w:rsid w:val="00617CC3"/>
    <w:rsid w:val="007029CE"/>
    <w:rsid w:val="007543DA"/>
    <w:rsid w:val="00762C14"/>
    <w:rsid w:val="00783ACD"/>
    <w:rsid w:val="007A3908"/>
    <w:rsid w:val="008158E5"/>
    <w:rsid w:val="008302B6"/>
    <w:rsid w:val="00871BCB"/>
    <w:rsid w:val="008C3629"/>
    <w:rsid w:val="008C44C7"/>
    <w:rsid w:val="00910DDA"/>
    <w:rsid w:val="00933961"/>
    <w:rsid w:val="00933AE3"/>
    <w:rsid w:val="00940E4A"/>
    <w:rsid w:val="00951338"/>
    <w:rsid w:val="00990140"/>
    <w:rsid w:val="00993B3C"/>
    <w:rsid w:val="0099547B"/>
    <w:rsid w:val="009B14A6"/>
    <w:rsid w:val="00A57106"/>
    <w:rsid w:val="00A571B9"/>
    <w:rsid w:val="00AD0A46"/>
    <w:rsid w:val="00B844C3"/>
    <w:rsid w:val="00BA41F5"/>
    <w:rsid w:val="00BB5371"/>
    <w:rsid w:val="00BF4A4E"/>
    <w:rsid w:val="00C10859"/>
    <w:rsid w:val="00C40B6E"/>
    <w:rsid w:val="00C52B90"/>
    <w:rsid w:val="00CE7871"/>
    <w:rsid w:val="00D750B1"/>
    <w:rsid w:val="00E676C7"/>
    <w:rsid w:val="00E70ECA"/>
    <w:rsid w:val="00E97C63"/>
    <w:rsid w:val="00EB35AA"/>
    <w:rsid w:val="00EF4B78"/>
    <w:rsid w:val="00E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FACDA-F309-4FF9-9A2F-AEE8AA0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EB35A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A"/>
    <w:rPr>
      <w:rFonts w:ascii="Tahoma" w:eastAsiaTheme="minorEastAsia" w:hAnsi="Tahoma" w:cs="Tahoma"/>
      <w:sz w:val="16"/>
      <w:szCs w:val="16"/>
    </w:rPr>
  </w:style>
  <w:style w:type="character" w:customStyle="1" w:styleId="usage">
    <w:name w:val="usage"/>
    <w:basedOn w:val="DefaultParagraphFont"/>
    <w:rsid w:val="00207405"/>
  </w:style>
  <w:style w:type="character" w:customStyle="1" w:styleId="x">
    <w:name w:val="x"/>
    <w:basedOn w:val="DefaultParagraphFont"/>
    <w:rsid w:val="00207405"/>
  </w:style>
  <w:style w:type="character" w:customStyle="1" w:styleId="x-h">
    <w:name w:val="x-h"/>
    <w:basedOn w:val="DefaultParagraphFont"/>
    <w:rsid w:val="00207405"/>
  </w:style>
  <w:style w:type="character" w:styleId="Hyperlink">
    <w:name w:val="Hyperlink"/>
    <w:basedOn w:val="DefaultParagraphFont"/>
    <w:uiPriority w:val="99"/>
    <w:semiHidden/>
    <w:unhideWhenUsed/>
    <w:rsid w:val="00207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4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44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3C"/>
    <w:pPr>
      <w:spacing w:after="160" w:line="259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3C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3C"/>
    <w:pPr>
      <w:spacing w:after="200"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3C"/>
    <w:rPr>
      <w:rFonts w:ascii="Calibri" w:eastAsiaTheme="minorEastAsia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8017-05D1-4350-8E8B-401ADD58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pc-dell</cp:lastModifiedBy>
  <cp:revision>3</cp:revision>
  <dcterms:created xsi:type="dcterms:W3CDTF">2019-01-20T04:14:00Z</dcterms:created>
  <dcterms:modified xsi:type="dcterms:W3CDTF">2019-01-20T04:15:00Z</dcterms:modified>
</cp:coreProperties>
</file>